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05-</w:t>
      </w:r>
      <w:r>
        <w:rPr>
          <w:rFonts w:ascii="Times New Roman" w:eastAsia="Times New Roman" w:hAnsi="Times New Roman" w:cs="Times New Roman"/>
        </w:rPr>
        <w:t>1250</w:t>
      </w:r>
      <w:r>
        <w:rPr>
          <w:rFonts w:ascii="Times New Roman" w:eastAsia="Times New Roman" w:hAnsi="Times New Roman" w:cs="Times New Roman"/>
        </w:rPr>
        <w:t>/1302/2025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10.09</w:t>
      </w:r>
      <w:r>
        <w:rPr>
          <w:rFonts w:ascii="Times New Roman" w:eastAsia="Times New Roman" w:hAnsi="Times New Roman" w:cs="Times New Roman"/>
        </w:rPr>
        <w:t>.2025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ст. 15.5 Кодекса Российской Федерации об административных правонарушениях,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отношении должностного лица – председателя правления Национальной Общины Коренных Малочисленных Народов Севера «КУРУС-ЯХ»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Анатольевича, </w:t>
      </w:r>
      <w:r>
        <w:rPr>
          <w:rStyle w:val="cat-PassportDatagrp-29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Анатольевич, являясь председателем правления Национальной Общины Коренных Малочисленных Народов Севера «КУРУС-ЯХ», по месту нахождения юридического лица по адресу: </w:t>
      </w:r>
      <w:r>
        <w:rPr>
          <w:rStyle w:val="cat-UserDefinedgrp-3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Ханты-Мансийский Автономный округ – Югра,</w:t>
      </w:r>
      <w:r>
        <w:rPr>
          <w:rFonts w:ascii="Times New Roman" w:eastAsia="Times New Roman" w:hAnsi="Times New Roman" w:cs="Times New Roman"/>
        </w:rPr>
        <w:t xml:space="preserve"> до 24.00 часов 25.10.</w:t>
      </w:r>
      <w:r>
        <w:rPr>
          <w:rFonts w:ascii="Times New Roman" w:eastAsia="Times New Roman" w:hAnsi="Times New Roman" w:cs="Times New Roman"/>
        </w:rPr>
        <w:t xml:space="preserve">2024 года не исполнил установленную п.5 ст. 174 Налогового кодекса РФ обязанность по представлению налоговой декларации по налогу на добавленную стоимость за 3 </w:t>
      </w:r>
      <w:r>
        <w:rPr>
          <w:rFonts w:ascii="Times New Roman" w:eastAsia="Times New Roman" w:hAnsi="Times New Roman" w:cs="Times New Roman"/>
        </w:rPr>
        <w:t xml:space="preserve">квартал </w:t>
      </w:r>
      <w:r>
        <w:rPr>
          <w:rFonts w:ascii="Times New Roman" w:eastAsia="Times New Roman" w:hAnsi="Times New Roman" w:cs="Times New Roman"/>
        </w:rPr>
        <w:t>2024 года, чем совершил правонарушение, предусмотренное ст.15.5 Кодекса Российской Федерации об административных правонарушениях.</w:t>
      </w:r>
    </w:p>
    <w:p>
      <w:pPr>
        <w:spacing w:before="0" w:after="0"/>
        <w:ind w:firstLine="706"/>
        <w:jc w:val="both"/>
      </w:pP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составлен протокол об админист</w:t>
      </w:r>
      <w:r>
        <w:rPr>
          <w:rFonts w:ascii="Times New Roman" w:eastAsia="Times New Roman" w:hAnsi="Times New Roman" w:cs="Times New Roman"/>
        </w:rPr>
        <w:t>ративном правонарушении, предусмотренном ст. 15.5 КоАП РФ.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дела, в судебное заседание не явился, ходатайств об отложении дела не заявлял. При таких обстоятельствах, судья считает возможным рассмотреть дело в отсутствие привлекаемого лица по имеющимся в деле материалам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Нарушение установленных законодательством о налогах и сборах сроков представления налоговой декларации в налоговый орган по месту учета образует состав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административного правонарушения и виновность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подтверждены совокупностью доказательств,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19.06</w:t>
      </w:r>
      <w:r>
        <w:rPr>
          <w:rFonts w:ascii="Times New Roman" w:eastAsia="Times New Roman" w:hAnsi="Times New Roman" w:cs="Times New Roman"/>
        </w:rPr>
        <w:t>.2025 года; реестрами внутренних почтовых отправлений, выпиской из ЕГРЮЛ в отношении юридического лица Национальной Общины Коренных Малочисленных Народов Севера «КУРУС-ЯХ», уведомлением о месте и времени составления протокола об административном правонарушении, отчетом об отслеживании отправления с почтовым идентификатором, реестром почтовых отправлений</w:t>
      </w:r>
      <w:r>
        <w:rPr>
          <w:rFonts w:ascii="Times New Roman" w:eastAsia="Times New Roman" w:hAnsi="Times New Roman" w:cs="Times New Roman"/>
        </w:rPr>
        <w:t>, и другими материалами дела.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26.11</w:t>
        </w:r>
      </w:hyperlink>
      <w:r>
        <w:rPr>
          <w:rFonts w:ascii="Times New Roman" w:eastAsia="Times New Roman" w:hAnsi="Times New Roman" w:cs="Times New Roman"/>
        </w:rPr>
        <w:t xml:space="preserve"> КоАП РФ, судья приходит к выводу о виновности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в совершении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ст. 15.5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Статьей 15.5 Кодекса Российской Федерации об административных правонарушениях 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ст. 19 Налогового кодекса РФ (далее - НК РФ)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Подпунктом 4 пункта 1 статьи 23 НК РФ установлена обязанность налогоплательщика предоставлять в налоговый орган по месту учета налоговые декларации (расчеты), если такая обязанность установлена законодательством о налогах и сборах.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подпунктом 1 пункта 1 статьи 23, пунктом 1 статьи 45 НК РФ налогоплательщик обязан самостоятельно исполнить обязанность по уплате налога, если иное не предусмотрено законодательством о налогах и сборах. Обязанность по уплате налога должна быть выполнена в срок, установленный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пункта 5 статьи 23 НК РФ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4310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п. 5 ст. 1</w:t>
        </w:r>
      </w:hyperlink>
      <w:r>
        <w:rPr>
          <w:rFonts w:ascii="Times New Roman" w:eastAsia="Times New Roman" w:hAnsi="Times New Roman" w:cs="Times New Roman"/>
        </w:rPr>
        <w:t>74 НК РФ налогоплательщики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610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пункте 8 статьи 161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7" w:anchor="/document/10900200/entry/173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пункте 5 статьи 173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настоящего Кодекса,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по установленному</w:t>
      </w:r>
      <w:r>
        <w:rPr>
          <w:rFonts w:ascii="Times New Roman" w:eastAsia="Times New Roman" w:hAnsi="Times New Roman" w:cs="Times New Roman"/>
        </w:rPr>
        <w:t> </w:t>
      </w:r>
      <w:hyperlink r:id="rId7" w:anchor="/multilink/10900200/paragraph/9844/number/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Налоговая декларация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2024г. должна была быть представлена </w:t>
      </w:r>
      <w:r>
        <w:rPr>
          <w:rFonts w:ascii="Times New Roman" w:eastAsia="Times New Roman" w:hAnsi="Times New Roman" w:cs="Times New Roman"/>
        </w:rPr>
        <w:t>Национальной Общиной Коренных Малочисленных Народов Севера «КУРУС-ЯХ»,</w:t>
      </w:r>
      <w:r>
        <w:rPr>
          <w:rFonts w:ascii="Times New Roman" w:eastAsia="Times New Roman" w:hAnsi="Times New Roman" w:cs="Times New Roman"/>
        </w:rPr>
        <w:t xml:space="preserve"> в налоговый орган в срок не позднее 24.00 часов 25.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.2024 года.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Согласно справке Межрайонной ИФНС России №11 по ХМАО-Югре </w:t>
      </w:r>
      <w:r>
        <w:rPr>
          <w:rFonts w:ascii="Times New Roman" w:eastAsia="Times New Roman" w:hAnsi="Times New Roman" w:cs="Times New Roman"/>
        </w:rPr>
        <w:t xml:space="preserve">Национальная Община Коренных Малочисленных Народов Севера «КУРУС-ЯХ», не </w:t>
      </w:r>
      <w:r>
        <w:rPr>
          <w:rFonts w:ascii="Times New Roman" w:eastAsia="Times New Roman" w:hAnsi="Times New Roman" w:cs="Times New Roman"/>
        </w:rPr>
        <w:t xml:space="preserve">предоставила налоговую декларацию за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квартал 2024г.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Исходя из положений ст. 2.4 КоАП РФ должностные лица подлежат административной ответственности в случае совершения ими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Объективную сторону состава административного правонарушения, предусмотренного ст. 15.5 КоАП РФ образует бездействие, выражающееся в неподаче в установленный срок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 15.5 КоАП РФ,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- влечет предупреждение или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Как следует из представленных материалов на момент возникновения обязанности у Национальной Общины Коренных Малочисленных Народов Севера «КУРУС-ЯХ», предоставить налоговую декларацию за 3 </w:t>
      </w:r>
      <w:r>
        <w:rPr>
          <w:rFonts w:ascii="Times New Roman" w:eastAsia="Times New Roman" w:hAnsi="Times New Roman" w:cs="Times New Roman"/>
        </w:rPr>
        <w:t xml:space="preserve">квартал </w:t>
      </w:r>
      <w:r>
        <w:rPr>
          <w:rFonts w:ascii="Times New Roman" w:eastAsia="Times New Roman" w:hAnsi="Times New Roman" w:cs="Times New Roman"/>
        </w:rPr>
        <w:t xml:space="preserve">2024 года, </w:t>
      </w: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 осуществлял функцию руководителя.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Из выписки ЕГРЮЛ следует, что </w:t>
      </w: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 указан в качестве лица, имеющем право действовать без доверенности от имени юридического лица.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Камбулов</w:t>
      </w:r>
      <w:r>
        <w:rPr>
          <w:rFonts w:ascii="Times New Roman" w:eastAsia="Times New Roman" w:hAnsi="Times New Roman" w:cs="Times New Roman"/>
        </w:rPr>
        <w:t xml:space="preserve"> Дмитрий Анатольевич судья квалифицирует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Камбулову</w:t>
      </w:r>
      <w:r>
        <w:rPr>
          <w:rFonts w:ascii="Times New Roman" w:eastAsia="Times New Roman" w:hAnsi="Times New Roman" w:cs="Times New Roman"/>
        </w:rPr>
        <w:t xml:space="preserve"> Дмитрию Анатольевичу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ответственность, в судебном заседании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предусмотренным ст. 4.3 Кодекса Российской Федерации об административных правонарушениях, и отягчающим административную ответственность, суд относит повторное совершение </w:t>
      </w:r>
      <w:r>
        <w:rPr>
          <w:rFonts w:ascii="Times New Roman" w:eastAsia="Times New Roman" w:hAnsi="Times New Roman" w:cs="Times New Roman"/>
        </w:rPr>
        <w:t>Камбуловым</w:t>
      </w:r>
      <w:r>
        <w:rPr>
          <w:rFonts w:ascii="Times New Roman" w:eastAsia="Times New Roman" w:hAnsi="Times New Roman" w:cs="Times New Roman"/>
        </w:rPr>
        <w:t xml:space="preserve"> Д.А. однородных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 материалов дела наличие признаков малозначительности административного правонарушения не усматривается.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Оснований для применения положений статьи 4.1.1 КоАП РФ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Сроки давности привлечения к административной ответственности предусмотренных статьей 4.5 КоАП РФ соблюдены.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наказания судья учитывает характер совершенного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Анатольевича, его имущественное положение.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Должностное лицо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председателя правления Национальной Общины Коренных Малочисленных Народов Севера «КУРУС-ЯХ»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Камбулова</w:t>
      </w:r>
      <w:r>
        <w:rPr>
          <w:rFonts w:ascii="Times New Roman" w:eastAsia="Times New Roman" w:hAnsi="Times New Roman" w:cs="Times New Roman"/>
        </w:rPr>
        <w:t xml:space="preserve"> Дмитрия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наказание в виде штрафа в размере 500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</w:t>
      </w:r>
      <w:r>
        <w:rPr>
          <w:rFonts w:ascii="Times New Roman" w:eastAsia="Times New Roman" w:hAnsi="Times New Roman" w:cs="Times New Roman"/>
        </w:rPr>
        <w:t>йского автономного округа-Югры)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г.п.Белый</w:t>
      </w:r>
      <w:r>
        <w:rPr>
          <w:rFonts w:ascii="Times New Roman" w:eastAsia="Times New Roman" w:hAnsi="Times New Roman" w:cs="Times New Roman"/>
        </w:rPr>
        <w:t xml:space="preserve"> Яр, </w:t>
      </w:r>
      <w:r>
        <w:rPr>
          <w:rFonts w:ascii="Times New Roman" w:eastAsia="Times New Roman" w:hAnsi="Times New Roman" w:cs="Times New Roman"/>
        </w:rPr>
        <w:t>ул.Совхозная</w:t>
      </w:r>
      <w:r>
        <w:rPr>
          <w:rFonts w:ascii="Times New Roman" w:eastAsia="Times New Roman" w:hAnsi="Times New Roman" w:cs="Times New Roman"/>
        </w:rPr>
        <w:t xml:space="preserve">, 3, судебный участок №2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  <w:r>
        <w:rPr>
          <w:rFonts w:ascii="Times New Roman" w:eastAsia="Times New Roman" w:hAnsi="Times New Roman" w:cs="Times New Roman"/>
        </w:rPr>
        <w:t xml:space="preserve">    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 xml:space="preserve">Копия верна: 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headerReference w:type="default" r:id="rId8"/>
      <w:footerReference w:type="default" r:id="rId9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9rplc-8">
    <w:name w:val="cat-PassportData grp-29 rplc-8"/>
    <w:basedOn w:val="DefaultParagraphFont"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22">
    <w:name w:val="cat-UserDefined grp-3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5/" TargetMode="External" /><Relationship Id="rId5" Type="http://schemas.openxmlformats.org/officeDocument/2006/relationships/hyperlink" Target="garantf1://12025267.2611/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